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447" w:rsidRDefault="00F77447" w:rsidP="008566C0">
      <w:pPr>
        <w:spacing w:after="0"/>
        <w:rPr>
          <w:rFonts w:ascii="Arial" w:hAnsi="Arial" w:cs="Arial"/>
          <w:b/>
          <w:lang w:val="az-Latn-AZ"/>
        </w:rPr>
      </w:pPr>
      <w:r w:rsidRPr="005B6E1E">
        <w:rPr>
          <w:rFonts w:ascii="Arial" w:hAnsi="Arial" w:cs="Arial"/>
          <w:b/>
          <w:lang w:val="az-Latn-AZ"/>
        </w:rPr>
        <w:t xml:space="preserve">DAİR </w:t>
      </w:r>
      <w:r w:rsidR="004958B5">
        <w:rPr>
          <w:rFonts w:ascii="Arial" w:hAnsi="Arial" w:cs="Arial"/>
          <w:b/>
          <w:lang w:val="az-Latn-AZ"/>
        </w:rPr>
        <w:t>Ho</w:t>
      </w:r>
      <w:r w:rsidRPr="005B6E1E">
        <w:rPr>
          <w:rFonts w:ascii="Arial" w:hAnsi="Arial" w:cs="Arial"/>
          <w:b/>
          <w:lang w:val="az-Latn-AZ"/>
        </w:rPr>
        <w:t xml:space="preserve">tellər və Restoranlar Assosiasiyasının Üzvlərinin </w:t>
      </w:r>
      <w:r w:rsidR="00E5104E" w:rsidRPr="005B6E1E">
        <w:rPr>
          <w:rFonts w:ascii="Arial" w:hAnsi="Arial" w:cs="Arial"/>
          <w:b/>
          <w:lang w:val="az-Latn-AZ"/>
        </w:rPr>
        <w:t>əldə etdikləri imkanlar</w:t>
      </w:r>
    </w:p>
    <w:p w:rsidR="00997CE2" w:rsidRPr="005B6E1E" w:rsidRDefault="00997CE2" w:rsidP="008566C0">
      <w:pPr>
        <w:spacing w:after="0"/>
        <w:rPr>
          <w:rFonts w:ascii="Arial" w:hAnsi="Arial" w:cs="Arial"/>
          <w:b/>
          <w:lang w:val="az-Latn-AZ"/>
        </w:rPr>
      </w:pPr>
    </w:p>
    <w:p w:rsidR="00E5104E" w:rsidRDefault="00E5104E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lang w:val="az-Latn-AZ"/>
        </w:rPr>
      </w:pPr>
      <w:r w:rsidRPr="005B6E1E">
        <w:rPr>
          <w:rFonts w:ascii="Arial" w:hAnsi="Arial" w:cs="Arial"/>
          <w:lang w:val="az-Latn-AZ"/>
        </w:rPr>
        <w:t>DAİR Hotellər və Restoranlar Assosiasiyasının rəsmi internet səhfəsində, sosial şəbəkələrdə olan səhfələrində və yaratdığı qruplarda üzv tə</w:t>
      </w:r>
      <w:r w:rsidR="00205862" w:rsidRPr="005B6E1E">
        <w:rPr>
          <w:rFonts w:ascii="Arial" w:hAnsi="Arial" w:cs="Arial"/>
          <w:lang w:val="az-Latn-AZ"/>
        </w:rPr>
        <w:t xml:space="preserve">şkilatın </w:t>
      </w:r>
      <w:r w:rsidRPr="005B6E1E">
        <w:rPr>
          <w:rFonts w:ascii="Arial" w:hAnsi="Arial" w:cs="Arial"/>
          <w:lang w:val="az-Latn-AZ"/>
        </w:rPr>
        <w:t>məlumatlarının, yeniliklərinin, aksiyaların, tədbirlərin və onların təkliflərinin yerləşdirilməsi;</w:t>
      </w:r>
    </w:p>
    <w:p w:rsidR="008566C0" w:rsidRPr="005B6E1E" w:rsidRDefault="008566C0" w:rsidP="008566C0">
      <w:pPr>
        <w:pStyle w:val="a3"/>
        <w:spacing w:after="0"/>
        <w:rPr>
          <w:rFonts w:ascii="Arial" w:hAnsi="Arial" w:cs="Arial"/>
          <w:lang w:val="az-Latn-AZ"/>
        </w:rPr>
      </w:pPr>
    </w:p>
    <w:p w:rsidR="00E5104E" w:rsidRDefault="00E5104E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lang w:val="az-Latn-AZ"/>
        </w:rPr>
      </w:pPr>
      <w:r w:rsidRPr="005B6E1E">
        <w:rPr>
          <w:rFonts w:ascii="Arial" w:hAnsi="Arial" w:cs="Arial"/>
          <w:lang w:val="az-Latn-AZ"/>
        </w:rPr>
        <w:t>Assosiasiyasının keçirdiyi bütün tədbirlərdə</w:t>
      </w:r>
      <w:r w:rsidR="00A20B77">
        <w:rPr>
          <w:rFonts w:ascii="Arial" w:hAnsi="Arial" w:cs="Arial"/>
          <w:lang w:val="az-Latn-AZ"/>
        </w:rPr>
        <w:t xml:space="preserve"> öz</w:t>
      </w:r>
      <w:r w:rsidRPr="005B6E1E">
        <w:rPr>
          <w:rFonts w:ascii="Arial" w:hAnsi="Arial" w:cs="Arial"/>
          <w:lang w:val="az-Latn-AZ"/>
        </w:rPr>
        <w:t xml:space="preserve"> ticarət nişanının (loqoların) ödənişsiz yerləşdirilməsi;</w:t>
      </w:r>
    </w:p>
    <w:p w:rsidR="008566C0" w:rsidRPr="008566C0" w:rsidRDefault="008566C0" w:rsidP="008566C0">
      <w:pPr>
        <w:spacing w:after="0"/>
        <w:rPr>
          <w:rFonts w:ascii="Arial" w:hAnsi="Arial" w:cs="Arial"/>
          <w:lang w:val="az-Latn-AZ"/>
        </w:rPr>
      </w:pPr>
    </w:p>
    <w:p w:rsidR="00E5104E" w:rsidRDefault="00E5104E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lang w:val="az-Latn-AZ"/>
        </w:rPr>
      </w:pPr>
      <w:r w:rsidRPr="005B6E1E">
        <w:rPr>
          <w:rFonts w:ascii="Arial" w:hAnsi="Arial" w:cs="Arial"/>
          <w:lang w:val="az-Latn-AZ"/>
        </w:rPr>
        <w:t>Assosiasiyasının ticarət nişanının (loqosunun) Assosiasiyanın üzvü öz internet səhfəsində, reklam materiallarında, çap məhsullarında DAİR Hotellər və Restoranlar Assosiasiyasının üzvü olduğunu göstərərək yerləşdirilməsi;</w:t>
      </w:r>
    </w:p>
    <w:p w:rsidR="008566C0" w:rsidRPr="005B6E1E" w:rsidRDefault="008566C0" w:rsidP="008566C0">
      <w:pPr>
        <w:pStyle w:val="a3"/>
        <w:spacing w:after="0"/>
        <w:rPr>
          <w:rFonts w:ascii="Arial" w:hAnsi="Arial" w:cs="Arial"/>
          <w:lang w:val="az-Latn-AZ"/>
        </w:rPr>
      </w:pPr>
    </w:p>
    <w:p w:rsidR="00C20A3A" w:rsidRDefault="000F2314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“</w:t>
      </w:r>
      <w:r w:rsidR="00564A2F" w:rsidRPr="005B6E1E">
        <w:rPr>
          <w:rFonts w:ascii="Arial" w:hAnsi="Arial" w:cs="Arial"/>
          <w:lang w:val="az-Latn-AZ"/>
        </w:rPr>
        <w:t>Baku Guide</w:t>
      </w:r>
      <w:r>
        <w:rPr>
          <w:rFonts w:ascii="Arial" w:hAnsi="Arial" w:cs="Arial"/>
          <w:lang w:val="az-Latn-AZ"/>
        </w:rPr>
        <w:t>”</w:t>
      </w:r>
      <w:r w:rsidR="00564A2F" w:rsidRPr="005B6E1E">
        <w:rPr>
          <w:rFonts w:ascii="Arial" w:hAnsi="Arial" w:cs="Arial"/>
          <w:lang w:val="az-Latn-AZ"/>
        </w:rPr>
        <w:t xml:space="preserve"> bələdçisində reklam materiallarının yerləşdirilməsində 20</w:t>
      </w:r>
      <w:r>
        <w:rPr>
          <w:rFonts w:ascii="Arial" w:hAnsi="Arial" w:cs="Arial"/>
          <w:lang w:val="az-Latn-AZ"/>
        </w:rPr>
        <w:t>-50</w:t>
      </w:r>
      <w:r w:rsidR="00564A2F" w:rsidRPr="005B6E1E">
        <w:rPr>
          <w:rFonts w:ascii="Arial" w:hAnsi="Arial" w:cs="Arial"/>
          <w:lang w:val="az-Latn-AZ"/>
        </w:rPr>
        <w:t>% endirimlər;</w:t>
      </w:r>
    </w:p>
    <w:p w:rsidR="008566C0" w:rsidRPr="008566C0" w:rsidRDefault="008566C0" w:rsidP="008566C0">
      <w:pPr>
        <w:spacing w:after="0"/>
        <w:rPr>
          <w:rFonts w:ascii="Arial" w:hAnsi="Arial" w:cs="Arial"/>
          <w:lang w:val="az-Latn-AZ"/>
        </w:rPr>
      </w:pPr>
    </w:p>
    <w:p w:rsidR="00564A2F" w:rsidRPr="00DD64B1" w:rsidRDefault="00896323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color w:val="FF0000"/>
          <w:lang w:val="az-Latn-AZ"/>
        </w:rPr>
      </w:pPr>
      <w:r w:rsidRPr="00DD64B1">
        <w:rPr>
          <w:rFonts w:ascii="Arial" w:hAnsi="Arial" w:cs="Arial"/>
          <w:color w:val="FF0000"/>
          <w:lang w:val="az-Latn-AZ"/>
        </w:rPr>
        <w:t xml:space="preserve">DAİR </w:t>
      </w:r>
      <w:r w:rsidR="004958B5">
        <w:rPr>
          <w:rFonts w:ascii="Arial" w:hAnsi="Arial" w:cs="Arial"/>
          <w:color w:val="FF0000"/>
          <w:lang w:val="az-Latn-AZ"/>
        </w:rPr>
        <w:t>Ho</w:t>
      </w:r>
      <w:r w:rsidRPr="00DD64B1">
        <w:rPr>
          <w:rFonts w:ascii="Arial" w:hAnsi="Arial" w:cs="Arial"/>
          <w:color w:val="FF0000"/>
          <w:lang w:val="az-Latn-AZ"/>
        </w:rPr>
        <w:t xml:space="preserve">tellər və Restoranlar Assosiasiyasının üzvlərinə 5-25 % endirimlər edən mallar və xidmətlər təklif edən təşkilatların məlumat bazasına </w:t>
      </w:r>
      <w:r w:rsidR="00DC75E6" w:rsidRPr="00DD64B1">
        <w:rPr>
          <w:rFonts w:ascii="Arial" w:hAnsi="Arial" w:cs="Arial"/>
          <w:color w:val="FF0000"/>
          <w:lang w:val="az-Latn-AZ"/>
        </w:rPr>
        <w:t xml:space="preserve">daxil olma </w:t>
      </w:r>
      <w:r w:rsidR="005B1284" w:rsidRPr="00DD64B1">
        <w:rPr>
          <w:rFonts w:ascii="Arial" w:hAnsi="Arial" w:cs="Arial"/>
          <w:color w:val="FF0000"/>
          <w:lang w:val="az-Latn-AZ"/>
        </w:rPr>
        <w:t>və bu endirimlərdən istifadə imkanı</w:t>
      </w:r>
      <w:r w:rsidR="00DC75E6" w:rsidRPr="00DD64B1">
        <w:rPr>
          <w:rFonts w:ascii="Arial" w:hAnsi="Arial" w:cs="Arial"/>
          <w:color w:val="FF0000"/>
          <w:lang w:val="az-Latn-AZ"/>
        </w:rPr>
        <w:t>;</w:t>
      </w:r>
    </w:p>
    <w:p w:rsidR="008566C0" w:rsidRPr="005B6E1E" w:rsidRDefault="008566C0" w:rsidP="008566C0">
      <w:pPr>
        <w:pStyle w:val="a3"/>
        <w:spacing w:after="0"/>
        <w:rPr>
          <w:rFonts w:ascii="Arial" w:hAnsi="Arial" w:cs="Arial"/>
          <w:lang w:val="az-Latn-AZ"/>
        </w:rPr>
      </w:pPr>
    </w:p>
    <w:p w:rsidR="00DC75E6" w:rsidRPr="00DD64B1" w:rsidRDefault="008E2CE0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color w:val="FF0000"/>
          <w:lang w:val="az-Latn-AZ"/>
        </w:rPr>
      </w:pPr>
      <w:r w:rsidRPr="00DD64B1">
        <w:rPr>
          <w:rFonts w:ascii="Arial" w:hAnsi="Arial" w:cs="Arial"/>
          <w:color w:val="FF0000"/>
          <w:lang w:val="az-Latn-AZ"/>
        </w:rPr>
        <w:t>Assosiasiya</w:t>
      </w:r>
      <w:r w:rsidR="005B1284" w:rsidRPr="00DD64B1">
        <w:rPr>
          <w:rFonts w:ascii="Arial" w:hAnsi="Arial" w:cs="Arial"/>
          <w:color w:val="FF0000"/>
          <w:lang w:val="az-Latn-AZ"/>
        </w:rPr>
        <w:t>nın</w:t>
      </w:r>
      <w:r w:rsidRPr="00DD64B1">
        <w:rPr>
          <w:rFonts w:ascii="Arial" w:hAnsi="Arial" w:cs="Arial"/>
          <w:color w:val="FF0000"/>
          <w:lang w:val="az-Latn-AZ"/>
        </w:rPr>
        <w:t xml:space="preserve"> A</w:t>
      </w:r>
      <w:r w:rsidR="004958B5">
        <w:rPr>
          <w:rFonts w:ascii="Arial" w:hAnsi="Arial" w:cs="Arial"/>
          <w:color w:val="FF0000"/>
          <w:lang w:val="az-Latn-AZ"/>
        </w:rPr>
        <w:t>T</w:t>
      </w:r>
      <w:r w:rsidRPr="00DD64B1">
        <w:rPr>
          <w:rFonts w:ascii="Arial" w:hAnsi="Arial" w:cs="Arial"/>
          <w:color w:val="FF0000"/>
          <w:lang w:val="az-Latn-AZ"/>
        </w:rPr>
        <w:t xml:space="preserve">HEC (Azerbaijan </w:t>
      </w:r>
      <w:r w:rsidR="004958B5">
        <w:rPr>
          <w:rFonts w:ascii="Arial" w:hAnsi="Arial" w:cs="Arial"/>
          <w:color w:val="FF0000"/>
          <w:lang w:val="az-Latn-AZ"/>
        </w:rPr>
        <w:t xml:space="preserve">Tourism and </w:t>
      </w:r>
      <w:r w:rsidRPr="00DD64B1">
        <w:rPr>
          <w:rFonts w:ascii="Arial" w:hAnsi="Arial" w:cs="Arial"/>
          <w:color w:val="FF0000"/>
          <w:lang w:val="az-Latn-AZ"/>
        </w:rPr>
        <w:t xml:space="preserve">Hospitality Education Center) </w:t>
      </w:r>
      <w:r w:rsidR="0083115A" w:rsidRPr="00DD64B1">
        <w:rPr>
          <w:rFonts w:ascii="Arial" w:hAnsi="Arial" w:cs="Arial"/>
          <w:color w:val="FF0000"/>
          <w:lang w:val="az-Latn-AZ"/>
        </w:rPr>
        <w:t xml:space="preserve">Azərbaycan </w:t>
      </w:r>
      <w:r w:rsidR="004958B5">
        <w:rPr>
          <w:rFonts w:ascii="Arial" w:hAnsi="Arial" w:cs="Arial"/>
          <w:color w:val="FF0000"/>
          <w:lang w:val="az-Latn-AZ"/>
        </w:rPr>
        <w:t xml:space="preserve">Turizm və </w:t>
      </w:r>
      <w:r w:rsidR="0083115A" w:rsidRPr="00DD64B1">
        <w:rPr>
          <w:rFonts w:ascii="Arial" w:hAnsi="Arial" w:cs="Arial"/>
          <w:color w:val="FF0000"/>
          <w:lang w:val="az-Latn-AZ"/>
        </w:rPr>
        <w:t>Qonaqpərvərlik Təhsil Mərkəzinin təklif etdiyi təlimlər</w:t>
      </w:r>
      <w:r w:rsidR="00232C89" w:rsidRPr="00DD64B1">
        <w:rPr>
          <w:rFonts w:ascii="Arial" w:hAnsi="Arial" w:cs="Arial"/>
          <w:color w:val="FF0000"/>
          <w:lang w:val="az-Latn-AZ"/>
        </w:rPr>
        <w:t>in</w:t>
      </w:r>
      <w:r w:rsidR="0083115A" w:rsidRPr="00DD64B1">
        <w:rPr>
          <w:rFonts w:ascii="Arial" w:hAnsi="Arial" w:cs="Arial"/>
          <w:color w:val="FF0000"/>
          <w:lang w:val="az-Latn-AZ"/>
        </w:rPr>
        <w:t>, treninqlər</w:t>
      </w:r>
      <w:r w:rsidR="00232C89" w:rsidRPr="00DD64B1">
        <w:rPr>
          <w:rFonts w:ascii="Arial" w:hAnsi="Arial" w:cs="Arial"/>
          <w:color w:val="FF0000"/>
          <w:lang w:val="az-Latn-AZ"/>
        </w:rPr>
        <w:t>in və digər tədris-təlim proqramlarının</w:t>
      </w:r>
      <w:r w:rsidR="0083115A" w:rsidRPr="00DD64B1">
        <w:rPr>
          <w:rFonts w:ascii="Arial" w:hAnsi="Arial" w:cs="Arial"/>
          <w:color w:val="FF0000"/>
          <w:lang w:val="az-Latn-AZ"/>
        </w:rPr>
        <w:t xml:space="preserve"> 10-20% endirimlə </w:t>
      </w:r>
      <w:r w:rsidR="00B83887" w:rsidRPr="00DD64B1">
        <w:rPr>
          <w:rFonts w:ascii="Arial" w:hAnsi="Arial" w:cs="Arial"/>
          <w:color w:val="FF0000"/>
          <w:lang w:val="az-Latn-AZ"/>
        </w:rPr>
        <w:t>alınması;</w:t>
      </w:r>
    </w:p>
    <w:p w:rsidR="008566C0" w:rsidRPr="008566C0" w:rsidRDefault="008566C0" w:rsidP="008566C0">
      <w:pPr>
        <w:spacing w:after="0"/>
        <w:rPr>
          <w:rFonts w:ascii="Arial" w:hAnsi="Arial" w:cs="Arial"/>
          <w:lang w:val="az-Latn-AZ"/>
        </w:rPr>
      </w:pPr>
    </w:p>
    <w:p w:rsidR="00B83887" w:rsidRPr="00DD64B1" w:rsidRDefault="00B83887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color w:val="FF0000"/>
          <w:lang w:val="az-Latn-AZ"/>
        </w:rPr>
      </w:pPr>
      <w:r w:rsidRPr="00DD64B1">
        <w:rPr>
          <w:rFonts w:ascii="Arial" w:hAnsi="Arial" w:cs="Arial"/>
          <w:color w:val="FF0000"/>
          <w:lang w:val="az-Latn-AZ"/>
        </w:rPr>
        <w:t xml:space="preserve">Assosiasiyanın </w:t>
      </w:r>
      <w:r w:rsidR="00F14E48" w:rsidRPr="00DD64B1">
        <w:rPr>
          <w:rFonts w:ascii="Arial" w:hAnsi="Arial" w:cs="Arial"/>
          <w:color w:val="FF0000"/>
          <w:lang w:val="az-Latn-AZ"/>
        </w:rPr>
        <w:t>peşəkar yüquqşunası və vergilər üzrə məsləhətçisi tərəfindən ödənişsiz konsultasiyaların alınması; Qaynar xətt: 012 434 7877</w:t>
      </w:r>
      <w:r w:rsidR="008566C0" w:rsidRPr="00DD64B1">
        <w:rPr>
          <w:rFonts w:ascii="Arial" w:hAnsi="Arial" w:cs="Arial"/>
          <w:color w:val="FF0000"/>
          <w:lang w:val="az-Latn-AZ"/>
        </w:rPr>
        <w:t>;</w:t>
      </w:r>
    </w:p>
    <w:p w:rsidR="008566C0" w:rsidRPr="005B6E1E" w:rsidRDefault="008566C0" w:rsidP="008566C0">
      <w:pPr>
        <w:pStyle w:val="a3"/>
        <w:spacing w:after="0"/>
        <w:rPr>
          <w:rFonts w:ascii="Arial" w:hAnsi="Arial" w:cs="Arial"/>
          <w:lang w:val="az-Latn-AZ"/>
        </w:rPr>
      </w:pPr>
    </w:p>
    <w:p w:rsidR="00F14E48" w:rsidRPr="00DD64B1" w:rsidRDefault="00F14E48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color w:val="FF0000"/>
          <w:lang w:val="az-Latn-AZ"/>
        </w:rPr>
      </w:pPr>
      <w:r w:rsidRPr="00DD64B1">
        <w:rPr>
          <w:rFonts w:ascii="Arial" w:hAnsi="Arial" w:cs="Arial"/>
          <w:color w:val="FF0000"/>
          <w:lang w:val="az-Latn-AZ"/>
        </w:rPr>
        <w:t>Assosiasiyanın Ekspertləri tərəfindən keçirilən monitorinqlər</w:t>
      </w:r>
      <w:r w:rsidR="006C347B" w:rsidRPr="00DD64B1">
        <w:rPr>
          <w:rFonts w:ascii="Arial" w:hAnsi="Arial" w:cs="Arial"/>
          <w:color w:val="FF0000"/>
          <w:lang w:val="az-Latn-AZ"/>
        </w:rPr>
        <w:t>in</w:t>
      </w:r>
      <w:r w:rsidRPr="00DD64B1">
        <w:rPr>
          <w:rFonts w:ascii="Arial" w:hAnsi="Arial" w:cs="Arial"/>
          <w:color w:val="FF0000"/>
          <w:lang w:val="az-Latn-AZ"/>
        </w:rPr>
        <w:t xml:space="preserve">, bazarın araşdırılması (marketinq), statistik </w:t>
      </w:r>
      <w:r w:rsidR="006C347B" w:rsidRPr="00DD64B1">
        <w:rPr>
          <w:rFonts w:ascii="Arial" w:hAnsi="Arial" w:cs="Arial"/>
          <w:color w:val="FF0000"/>
          <w:lang w:val="az-Latn-AZ"/>
        </w:rPr>
        <w:t xml:space="preserve">işlərin </w:t>
      </w:r>
      <w:r w:rsidRPr="00DD64B1">
        <w:rPr>
          <w:rFonts w:ascii="Arial" w:hAnsi="Arial" w:cs="Arial"/>
          <w:color w:val="FF0000"/>
          <w:lang w:val="az-Latn-AZ"/>
        </w:rPr>
        <w:t>mə</w:t>
      </w:r>
      <w:r w:rsidR="006C347B" w:rsidRPr="00DD64B1">
        <w:rPr>
          <w:rFonts w:ascii="Arial" w:hAnsi="Arial" w:cs="Arial"/>
          <w:color w:val="FF0000"/>
          <w:lang w:val="az-Latn-AZ"/>
        </w:rPr>
        <w:t>lumat bazasına daxil olma imkanları;</w:t>
      </w:r>
    </w:p>
    <w:p w:rsidR="008566C0" w:rsidRPr="008566C0" w:rsidRDefault="008566C0" w:rsidP="008566C0">
      <w:pPr>
        <w:spacing w:after="0"/>
        <w:rPr>
          <w:rFonts w:ascii="Arial" w:hAnsi="Arial" w:cs="Arial"/>
          <w:lang w:val="az-Latn-AZ"/>
        </w:rPr>
      </w:pPr>
    </w:p>
    <w:p w:rsidR="0026266F" w:rsidRPr="00DD64B1" w:rsidRDefault="002E6C38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color w:val="FF0000"/>
          <w:lang w:val="az-Latn-AZ"/>
        </w:rPr>
      </w:pPr>
      <w:r w:rsidRPr="00DD64B1">
        <w:rPr>
          <w:rFonts w:ascii="Arial" w:hAnsi="Arial" w:cs="Arial"/>
          <w:color w:val="FF0000"/>
          <w:lang w:val="az-Latn-AZ"/>
        </w:rPr>
        <w:t>Assosiasiyanın iştirak etdiyi sərgilərdə Assosiasiyanın stendində üzvlər haqqında məlumatların nüma</w:t>
      </w:r>
      <w:r w:rsidR="003A0D7E" w:rsidRPr="00DD64B1">
        <w:rPr>
          <w:rFonts w:ascii="Arial" w:hAnsi="Arial" w:cs="Arial"/>
          <w:color w:val="FF0000"/>
          <w:lang w:val="az-Latn-AZ"/>
        </w:rPr>
        <w:t>y</w:t>
      </w:r>
      <w:r w:rsidRPr="00DD64B1">
        <w:rPr>
          <w:rFonts w:ascii="Arial" w:hAnsi="Arial" w:cs="Arial"/>
          <w:color w:val="FF0000"/>
          <w:lang w:val="az-Latn-AZ"/>
        </w:rPr>
        <w:t>işi, üzvlərin reklam materiallarının yerləşdirilmə</w:t>
      </w:r>
      <w:r w:rsidR="008566C0" w:rsidRPr="00DD64B1">
        <w:rPr>
          <w:rFonts w:ascii="Arial" w:hAnsi="Arial" w:cs="Arial"/>
          <w:color w:val="FF0000"/>
          <w:lang w:val="az-Latn-AZ"/>
        </w:rPr>
        <w:t>si;</w:t>
      </w:r>
    </w:p>
    <w:p w:rsidR="008566C0" w:rsidRPr="005B6E1E" w:rsidRDefault="008566C0" w:rsidP="008566C0">
      <w:pPr>
        <w:pStyle w:val="a3"/>
        <w:spacing w:after="0"/>
        <w:rPr>
          <w:rFonts w:ascii="Arial" w:hAnsi="Arial" w:cs="Arial"/>
          <w:lang w:val="az-Latn-AZ"/>
        </w:rPr>
      </w:pPr>
    </w:p>
    <w:p w:rsidR="002E6C38" w:rsidRDefault="004E1B74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lang w:val="az-Latn-AZ"/>
        </w:rPr>
      </w:pPr>
      <w:r w:rsidRPr="005B6E1E">
        <w:rPr>
          <w:rFonts w:ascii="Arial" w:hAnsi="Arial" w:cs="Arial"/>
          <w:lang w:val="az-Latn-AZ"/>
        </w:rPr>
        <w:t>Assosiasiyanın keçirdiyi təcrübə mübadilələri, peşə təcrübəsinin artırılması, seminarlar, master klasslar, prezentasiyalar və digər tədbirlərdə üzvlərin iştirakı (ödənişsiz və yaxud endirimlə). Bu tədbirlər haqqında üzvlərə Assosiasiya tərəfindən mütəmadi olaraq mə</w:t>
      </w:r>
      <w:r w:rsidR="008566C0">
        <w:rPr>
          <w:rFonts w:ascii="Arial" w:hAnsi="Arial" w:cs="Arial"/>
          <w:lang w:val="az-Latn-AZ"/>
        </w:rPr>
        <w:t>lumatlar çatdırılırlar;</w:t>
      </w:r>
    </w:p>
    <w:p w:rsidR="008566C0" w:rsidRPr="008566C0" w:rsidRDefault="008566C0" w:rsidP="008566C0">
      <w:pPr>
        <w:spacing w:after="0"/>
        <w:rPr>
          <w:rFonts w:ascii="Arial" w:hAnsi="Arial" w:cs="Arial"/>
          <w:lang w:val="az-Latn-AZ"/>
        </w:rPr>
      </w:pPr>
    </w:p>
    <w:p w:rsidR="004E1B74" w:rsidRPr="00DD64B1" w:rsidRDefault="004E1B74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color w:val="FF0000"/>
          <w:lang w:val="az-Latn-AZ"/>
        </w:rPr>
      </w:pPr>
      <w:r w:rsidRPr="00DD64B1">
        <w:rPr>
          <w:rFonts w:ascii="Arial" w:hAnsi="Arial" w:cs="Arial"/>
          <w:color w:val="FF0000"/>
          <w:lang w:val="az-Latn-AZ"/>
        </w:rPr>
        <w:t>Əməyin mühafizəsi üzrə peşəkar mütəxəssis tərəfindən konsultasiyaların verilmə</w:t>
      </w:r>
      <w:r w:rsidR="008566C0" w:rsidRPr="00DD64B1">
        <w:rPr>
          <w:rFonts w:ascii="Arial" w:hAnsi="Arial" w:cs="Arial"/>
          <w:color w:val="FF0000"/>
          <w:lang w:val="az-Latn-AZ"/>
        </w:rPr>
        <w:t>si;</w:t>
      </w:r>
    </w:p>
    <w:p w:rsidR="008566C0" w:rsidRPr="005B6E1E" w:rsidRDefault="008566C0" w:rsidP="008566C0">
      <w:pPr>
        <w:pStyle w:val="a3"/>
        <w:spacing w:after="0"/>
        <w:rPr>
          <w:rFonts w:ascii="Arial" w:hAnsi="Arial" w:cs="Arial"/>
          <w:lang w:val="az-Latn-AZ"/>
        </w:rPr>
      </w:pPr>
    </w:p>
    <w:p w:rsidR="004E1B74" w:rsidRDefault="004E1B74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lang w:val="az-Latn-AZ"/>
        </w:rPr>
      </w:pPr>
      <w:r w:rsidRPr="005B6E1E">
        <w:rPr>
          <w:rFonts w:ascii="Arial" w:hAnsi="Arial" w:cs="Arial"/>
          <w:lang w:val="az-Latn-AZ"/>
        </w:rPr>
        <w:t>İSO 22000 Qida Təhlükəsizliyi Standartının alınmasında yardımlar. Standartlaşdırma üzrə ixtisaslaşmış müəsissələrin və sertifaklı ekspertlərin cəlb edilməsi.</w:t>
      </w:r>
      <w:r w:rsidR="003126D2" w:rsidRPr="005B6E1E">
        <w:rPr>
          <w:rFonts w:ascii="Arial" w:hAnsi="Arial" w:cs="Arial"/>
          <w:lang w:val="az-Latn-AZ"/>
        </w:rPr>
        <w:t xml:space="preserve"> Bu növ xidmətlərə 10-15% endirimlə</w:t>
      </w:r>
      <w:r w:rsidR="008566C0">
        <w:rPr>
          <w:rFonts w:ascii="Arial" w:hAnsi="Arial" w:cs="Arial"/>
          <w:lang w:val="az-Latn-AZ"/>
        </w:rPr>
        <w:t>r;</w:t>
      </w:r>
    </w:p>
    <w:p w:rsidR="008566C0" w:rsidRPr="008566C0" w:rsidRDefault="008566C0" w:rsidP="008566C0">
      <w:pPr>
        <w:spacing w:after="0"/>
        <w:rPr>
          <w:rFonts w:ascii="Arial" w:hAnsi="Arial" w:cs="Arial"/>
          <w:lang w:val="az-Latn-AZ"/>
        </w:rPr>
      </w:pPr>
    </w:p>
    <w:p w:rsidR="003126D2" w:rsidRPr="00DD64B1" w:rsidRDefault="00E57A31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color w:val="FF0000"/>
          <w:lang w:val="az-Latn-AZ"/>
        </w:rPr>
      </w:pPr>
      <w:r w:rsidRPr="00DD64B1">
        <w:rPr>
          <w:rFonts w:ascii="Arial" w:hAnsi="Arial" w:cs="Arial"/>
          <w:color w:val="FF0000"/>
          <w:lang w:val="az-Latn-AZ"/>
        </w:rPr>
        <w:t xml:space="preserve">Hotellərin, restoranların, turizm şirkətlərinin və digər qonaqpərvərlik sənayesinə aid müəsissələrin (təşkilatların) qurulmasında </w:t>
      </w:r>
      <w:r w:rsidR="00DF367A" w:rsidRPr="00DD64B1">
        <w:rPr>
          <w:rFonts w:ascii="Arial" w:hAnsi="Arial" w:cs="Arial"/>
          <w:color w:val="FF0000"/>
          <w:lang w:val="az-Latn-AZ"/>
        </w:rPr>
        <w:t xml:space="preserve">(təsis edilməsində) </w:t>
      </w:r>
      <w:r w:rsidRPr="00DD64B1">
        <w:rPr>
          <w:rFonts w:ascii="Arial" w:hAnsi="Arial" w:cs="Arial"/>
          <w:color w:val="FF0000"/>
          <w:lang w:val="az-Latn-AZ"/>
        </w:rPr>
        <w:t xml:space="preserve">Assosiasiyanın Ekspertlər Qrupunun təklif etdiyi konsaltinq xidmətlərinə 20-30% endirimər. O cümlədən, </w:t>
      </w:r>
      <w:r w:rsidR="00DD1E00" w:rsidRPr="00DD64B1">
        <w:rPr>
          <w:rFonts w:ascii="Arial" w:hAnsi="Arial" w:cs="Arial"/>
          <w:color w:val="FF0000"/>
          <w:lang w:val="az-Latn-AZ"/>
        </w:rPr>
        <w:t xml:space="preserve">təsnifat sisteminə uyğunluğu, </w:t>
      </w:r>
      <w:r w:rsidRPr="00DD64B1">
        <w:rPr>
          <w:rFonts w:ascii="Arial" w:hAnsi="Arial" w:cs="Arial"/>
          <w:color w:val="FF0000"/>
          <w:lang w:val="az-Latn-AZ"/>
        </w:rPr>
        <w:t xml:space="preserve">avadanlığın və ləvazimatların seçilməsi, PMS electron idarəetmə sistemlərinin seçilməsi, daxili idarəetmə strukturunun yaradılması, personalın seçilməsi, </w:t>
      </w:r>
      <w:r w:rsidRPr="00DD64B1">
        <w:rPr>
          <w:rFonts w:ascii="Arial" w:hAnsi="Arial" w:cs="Arial"/>
          <w:color w:val="FF0000"/>
          <w:lang w:val="az-Latn-AZ"/>
        </w:rPr>
        <w:lastRenderedPageBreak/>
        <w:t>dizayn və digər konsaltinq xidmətlərinin göstərilmə</w:t>
      </w:r>
      <w:r w:rsidR="00035146" w:rsidRPr="00DD64B1">
        <w:rPr>
          <w:rFonts w:ascii="Arial" w:hAnsi="Arial" w:cs="Arial"/>
          <w:color w:val="FF0000"/>
          <w:lang w:val="az-Latn-AZ"/>
        </w:rPr>
        <w:t>si; hotellərin və restoranların kompleks ekspertizasının keçirilməsi və iqtisadi-maliyyə göstəricilərinin təkmilləşdirilməsi üzrə praktiki tövsiyyələrin verilməsi</w:t>
      </w:r>
      <w:r w:rsidR="00DF367A" w:rsidRPr="00DD64B1">
        <w:rPr>
          <w:rFonts w:ascii="Arial" w:hAnsi="Arial" w:cs="Arial"/>
          <w:color w:val="FF0000"/>
          <w:lang w:val="az-Latn-AZ"/>
        </w:rPr>
        <w:t xml:space="preserve"> (Anti-Böhran Proqramı)</w:t>
      </w:r>
      <w:r w:rsidR="008566C0" w:rsidRPr="00DD64B1">
        <w:rPr>
          <w:rFonts w:ascii="Arial" w:hAnsi="Arial" w:cs="Arial"/>
          <w:color w:val="FF0000"/>
          <w:lang w:val="az-Latn-AZ"/>
        </w:rPr>
        <w:t>;</w:t>
      </w:r>
    </w:p>
    <w:p w:rsidR="008566C0" w:rsidRPr="005B6E1E" w:rsidRDefault="008566C0" w:rsidP="008566C0">
      <w:pPr>
        <w:pStyle w:val="a3"/>
        <w:spacing w:after="0"/>
        <w:rPr>
          <w:rFonts w:ascii="Arial" w:hAnsi="Arial" w:cs="Arial"/>
          <w:lang w:val="az-Latn-AZ"/>
        </w:rPr>
      </w:pPr>
    </w:p>
    <w:p w:rsidR="008566C0" w:rsidRPr="00DD64B1" w:rsidRDefault="00B10E2A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color w:val="FF0000"/>
          <w:lang w:val="az-Latn-AZ"/>
        </w:rPr>
      </w:pPr>
      <w:r w:rsidRPr="00DD64B1">
        <w:rPr>
          <w:rFonts w:ascii="Arial" w:hAnsi="Arial" w:cs="Arial"/>
          <w:color w:val="FF0000"/>
          <w:lang w:val="az-Latn-AZ"/>
        </w:rPr>
        <w:t xml:space="preserve">Assosiasiyanın üzvlərinin </w:t>
      </w:r>
      <w:r w:rsidR="00B77B6A" w:rsidRPr="00DD64B1">
        <w:rPr>
          <w:rFonts w:ascii="Arial" w:hAnsi="Arial" w:cs="Arial"/>
          <w:color w:val="FF0000"/>
          <w:lang w:val="az-Latn-AZ"/>
        </w:rPr>
        <w:t xml:space="preserve">və onların əməkdaşlarının </w:t>
      </w:r>
      <w:r w:rsidRPr="00DD64B1">
        <w:rPr>
          <w:rFonts w:ascii="Arial" w:hAnsi="Arial" w:cs="Arial"/>
          <w:color w:val="FF0000"/>
          <w:lang w:val="az-Latn-AZ"/>
        </w:rPr>
        <w:t>asudə vaxtlarının təşkili</w:t>
      </w:r>
      <w:r w:rsidR="005B1284" w:rsidRPr="00DD64B1">
        <w:rPr>
          <w:rFonts w:ascii="Arial" w:hAnsi="Arial" w:cs="Arial"/>
          <w:color w:val="FF0000"/>
          <w:lang w:val="az-Latn-AZ"/>
        </w:rPr>
        <w:t xml:space="preserve">, </w:t>
      </w:r>
      <w:r w:rsidR="003A6284" w:rsidRPr="00DD64B1">
        <w:rPr>
          <w:rFonts w:ascii="Arial" w:hAnsi="Arial" w:cs="Arial"/>
          <w:color w:val="FF0000"/>
          <w:lang w:val="az-Latn-AZ"/>
        </w:rPr>
        <w:t>daha səmərəli və faydalı keçməsi</w:t>
      </w:r>
      <w:r w:rsidR="006D02A0" w:rsidRPr="00DD64B1">
        <w:rPr>
          <w:rFonts w:ascii="Arial" w:hAnsi="Arial" w:cs="Arial"/>
          <w:color w:val="FF0000"/>
          <w:lang w:val="az-Latn-AZ"/>
        </w:rPr>
        <w:t xml:space="preserve"> və onların sağlamlığını</w:t>
      </w:r>
      <w:r w:rsidR="00B77B6A" w:rsidRPr="00DD64B1">
        <w:rPr>
          <w:rFonts w:ascii="Arial" w:hAnsi="Arial" w:cs="Arial"/>
          <w:color w:val="FF0000"/>
          <w:lang w:val="az-Latn-AZ"/>
        </w:rPr>
        <w:t xml:space="preserve"> qorumaq</w:t>
      </w:r>
      <w:r w:rsidR="003A6284" w:rsidRPr="00DD64B1">
        <w:rPr>
          <w:rFonts w:ascii="Arial" w:hAnsi="Arial" w:cs="Arial"/>
          <w:color w:val="FF0000"/>
          <w:lang w:val="az-Latn-AZ"/>
        </w:rPr>
        <w:t xml:space="preserve"> məqsədilə ölkənin müxtərlif istirahət mərkəzlərinə, pansionatlara, </w:t>
      </w:r>
      <w:r w:rsidR="00205862" w:rsidRPr="00DD64B1">
        <w:rPr>
          <w:rFonts w:ascii="Arial" w:hAnsi="Arial" w:cs="Arial"/>
          <w:color w:val="FF0000"/>
          <w:lang w:val="az-Latn-AZ"/>
        </w:rPr>
        <w:t xml:space="preserve">kurort, </w:t>
      </w:r>
      <w:r w:rsidR="006D02A0" w:rsidRPr="00DD64B1">
        <w:rPr>
          <w:rFonts w:ascii="Arial" w:hAnsi="Arial" w:cs="Arial"/>
          <w:color w:val="FF0000"/>
          <w:lang w:val="az-Latn-AZ"/>
        </w:rPr>
        <w:t xml:space="preserve">müalıcə-bərpa </w:t>
      </w:r>
      <w:r w:rsidR="00B77B6A" w:rsidRPr="00DD64B1">
        <w:rPr>
          <w:rFonts w:ascii="Arial" w:hAnsi="Arial" w:cs="Arial"/>
          <w:color w:val="FF0000"/>
          <w:lang w:val="az-Latn-AZ"/>
        </w:rPr>
        <w:t xml:space="preserve">müəsissələrinə 20-40% endirimli </w:t>
      </w:r>
      <w:r w:rsidR="00205862" w:rsidRPr="00DD64B1">
        <w:rPr>
          <w:rFonts w:ascii="Arial" w:hAnsi="Arial" w:cs="Arial"/>
          <w:color w:val="FF0000"/>
          <w:lang w:val="az-Latn-AZ"/>
        </w:rPr>
        <w:t>paketlərin</w:t>
      </w:r>
      <w:r w:rsidR="00B77B6A" w:rsidRPr="00DD64B1">
        <w:rPr>
          <w:rFonts w:ascii="Arial" w:hAnsi="Arial" w:cs="Arial"/>
          <w:color w:val="FF0000"/>
          <w:lang w:val="az-Latn-AZ"/>
        </w:rPr>
        <w:t xml:space="preserve"> tə</w:t>
      </w:r>
      <w:r w:rsidR="00205862" w:rsidRPr="00DD64B1">
        <w:rPr>
          <w:rFonts w:ascii="Arial" w:hAnsi="Arial" w:cs="Arial"/>
          <w:color w:val="FF0000"/>
          <w:lang w:val="az-Latn-AZ"/>
        </w:rPr>
        <w:t>q</w:t>
      </w:r>
      <w:r w:rsidR="00B77B6A" w:rsidRPr="00DD64B1">
        <w:rPr>
          <w:rFonts w:ascii="Arial" w:hAnsi="Arial" w:cs="Arial"/>
          <w:color w:val="FF0000"/>
          <w:lang w:val="az-Latn-AZ"/>
        </w:rPr>
        <w:t>dim edilmə</w:t>
      </w:r>
      <w:r w:rsidR="008566C0" w:rsidRPr="00DD64B1">
        <w:rPr>
          <w:rFonts w:ascii="Arial" w:hAnsi="Arial" w:cs="Arial"/>
          <w:color w:val="FF0000"/>
          <w:lang w:val="az-Latn-AZ"/>
        </w:rPr>
        <w:t>si;</w:t>
      </w:r>
    </w:p>
    <w:p w:rsidR="008566C0" w:rsidRPr="008566C0" w:rsidRDefault="008566C0" w:rsidP="008566C0">
      <w:pPr>
        <w:spacing w:after="0"/>
        <w:rPr>
          <w:rFonts w:ascii="Arial" w:hAnsi="Arial" w:cs="Arial"/>
          <w:lang w:val="az-Latn-AZ"/>
        </w:rPr>
      </w:pPr>
    </w:p>
    <w:p w:rsidR="00B77B6A" w:rsidRPr="00DD64B1" w:rsidRDefault="00B77B6A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color w:val="FF0000"/>
          <w:lang w:val="az-Latn-AZ"/>
        </w:rPr>
      </w:pPr>
      <w:r w:rsidRPr="00DD64B1">
        <w:rPr>
          <w:rFonts w:ascii="Arial" w:hAnsi="Arial" w:cs="Arial"/>
          <w:color w:val="FF0000"/>
          <w:lang w:val="az-Latn-AZ"/>
        </w:rPr>
        <w:t>Assosiasiyanın təşkil etdiyi info turlarda Assosiasiyanın üzvlə</w:t>
      </w:r>
      <w:r w:rsidR="008566C0" w:rsidRPr="00DD64B1">
        <w:rPr>
          <w:rFonts w:ascii="Arial" w:hAnsi="Arial" w:cs="Arial"/>
          <w:color w:val="FF0000"/>
          <w:lang w:val="az-Latn-AZ"/>
        </w:rPr>
        <w:t>rinin iştirakı;</w:t>
      </w:r>
    </w:p>
    <w:p w:rsidR="008566C0" w:rsidRPr="008566C0" w:rsidRDefault="008566C0" w:rsidP="008566C0">
      <w:pPr>
        <w:spacing w:after="0"/>
        <w:rPr>
          <w:rFonts w:ascii="Arial" w:hAnsi="Arial" w:cs="Arial"/>
          <w:lang w:val="az-Latn-AZ"/>
        </w:rPr>
      </w:pPr>
    </w:p>
    <w:p w:rsidR="00B77B6A" w:rsidRPr="00DD64B1" w:rsidRDefault="00B77B6A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color w:val="FF0000"/>
          <w:lang w:val="az-Latn-AZ"/>
        </w:rPr>
      </w:pPr>
      <w:r w:rsidRPr="00DD64B1">
        <w:rPr>
          <w:rFonts w:ascii="Arial" w:hAnsi="Arial" w:cs="Arial"/>
          <w:color w:val="FF0000"/>
          <w:lang w:val="az-Latn-AZ"/>
        </w:rPr>
        <w:t>Assosiasiyanın təsis etdiyi müxtəlif nominasiyalı müsabiqələrdə Assosiasiyanın üzvlərinin iştirak etmə</w:t>
      </w:r>
      <w:r w:rsidR="008566C0" w:rsidRPr="00DD64B1">
        <w:rPr>
          <w:rFonts w:ascii="Arial" w:hAnsi="Arial" w:cs="Arial"/>
          <w:color w:val="FF0000"/>
          <w:lang w:val="az-Latn-AZ"/>
        </w:rPr>
        <w:t>si;</w:t>
      </w:r>
    </w:p>
    <w:p w:rsidR="008566C0" w:rsidRPr="005B6E1E" w:rsidRDefault="008566C0" w:rsidP="008566C0">
      <w:pPr>
        <w:pStyle w:val="a3"/>
        <w:spacing w:after="0"/>
        <w:rPr>
          <w:rFonts w:ascii="Arial" w:hAnsi="Arial" w:cs="Arial"/>
          <w:lang w:val="az-Latn-AZ"/>
        </w:rPr>
      </w:pPr>
    </w:p>
    <w:p w:rsidR="002D4621" w:rsidRDefault="002D4621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lang w:val="az-Latn-AZ"/>
        </w:rPr>
      </w:pPr>
      <w:r w:rsidRPr="005B6E1E">
        <w:rPr>
          <w:rFonts w:ascii="Arial" w:hAnsi="Arial" w:cs="Arial"/>
          <w:lang w:val="az-Latn-AZ"/>
        </w:rPr>
        <w:t xml:space="preserve">Fəal işinə, elm və təcrübədə əldə etdiyi nailiyyətlərə görə </w:t>
      </w:r>
      <w:r w:rsidR="00DD1E00" w:rsidRPr="005B6E1E">
        <w:rPr>
          <w:rFonts w:ascii="Arial" w:hAnsi="Arial" w:cs="Arial"/>
          <w:lang w:val="az-Latn-AZ"/>
        </w:rPr>
        <w:t>Assosiasiyanın</w:t>
      </w:r>
      <w:r w:rsidRPr="005B6E1E">
        <w:rPr>
          <w:rFonts w:ascii="Arial" w:hAnsi="Arial" w:cs="Arial"/>
          <w:lang w:val="az-Latn-AZ"/>
        </w:rPr>
        <w:t xml:space="preserve"> üzvlərinin və başqa şəxslərin mükafatlandırılması, onlara mükafatların, fəxri adların verilməsi və təltif edilməsi barədə səlahiyyətli orqanlar qarşısında Assosiasiyanın üzvlərinin adından kollektiv müraciə</w:t>
      </w:r>
      <w:r w:rsidR="008566C0">
        <w:rPr>
          <w:rFonts w:ascii="Arial" w:hAnsi="Arial" w:cs="Arial"/>
          <w:lang w:val="az-Latn-AZ"/>
        </w:rPr>
        <w:t>t;</w:t>
      </w:r>
    </w:p>
    <w:p w:rsidR="008566C0" w:rsidRPr="008566C0" w:rsidRDefault="008566C0" w:rsidP="008566C0">
      <w:pPr>
        <w:spacing w:after="0"/>
        <w:rPr>
          <w:rFonts w:ascii="Arial" w:hAnsi="Arial" w:cs="Arial"/>
          <w:lang w:val="az-Latn-AZ"/>
        </w:rPr>
      </w:pPr>
    </w:p>
    <w:p w:rsidR="00B77B6A" w:rsidRPr="00C75305" w:rsidRDefault="002D4621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color w:val="FF0000"/>
          <w:lang w:val="az-Latn-AZ"/>
        </w:rPr>
      </w:pPr>
      <w:r w:rsidRPr="00C75305">
        <w:rPr>
          <w:rFonts w:ascii="Arial" w:hAnsi="Arial" w:cs="Arial"/>
          <w:color w:val="FF0000"/>
          <w:lang w:val="az-Latn-AZ"/>
        </w:rPr>
        <w:t xml:space="preserve"> </w:t>
      </w:r>
      <w:r w:rsidR="00035146" w:rsidRPr="00C75305">
        <w:rPr>
          <w:rFonts w:ascii="Arial" w:hAnsi="Arial" w:cs="Arial"/>
          <w:color w:val="FF0000"/>
          <w:lang w:val="az-Latn-AZ"/>
        </w:rPr>
        <w:t>“Gizli Qonaq” sistemi</w:t>
      </w:r>
      <w:r w:rsidR="00EC7EB6" w:rsidRPr="00C75305">
        <w:rPr>
          <w:rFonts w:ascii="Arial" w:hAnsi="Arial" w:cs="Arial"/>
          <w:color w:val="FF0000"/>
          <w:lang w:val="az-Latn-AZ"/>
        </w:rPr>
        <w:t>lə</w:t>
      </w:r>
      <w:r w:rsidR="00035146" w:rsidRPr="00C75305">
        <w:rPr>
          <w:rFonts w:ascii="Arial" w:hAnsi="Arial" w:cs="Arial"/>
          <w:color w:val="FF0000"/>
          <w:lang w:val="az-Latn-AZ"/>
        </w:rPr>
        <w:t xml:space="preserve"> üzv təşkilatların Assosiasiya tərəfindən ekspertizasının keçirilməsi və xidmət səviyyəsinin qiymətləndirilməsi üzrə </w:t>
      </w:r>
      <w:r w:rsidR="00EC7EB6" w:rsidRPr="00C75305">
        <w:rPr>
          <w:rFonts w:ascii="Arial" w:hAnsi="Arial" w:cs="Arial"/>
          <w:color w:val="FF0000"/>
          <w:lang w:val="az-Latn-AZ"/>
        </w:rPr>
        <w:t>paketin</w:t>
      </w:r>
      <w:r w:rsidR="00035146" w:rsidRPr="00C75305">
        <w:rPr>
          <w:rFonts w:ascii="Arial" w:hAnsi="Arial" w:cs="Arial"/>
          <w:color w:val="FF0000"/>
          <w:lang w:val="az-Latn-AZ"/>
        </w:rPr>
        <w:t xml:space="preserve"> 20-40% endirimlə </w:t>
      </w:r>
      <w:r w:rsidR="00EC7EB6" w:rsidRPr="00C75305">
        <w:rPr>
          <w:rFonts w:ascii="Arial" w:hAnsi="Arial" w:cs="Arial"/>
          <w:color w:val="FF0000"/>
          <w:lang w:val="az-Latn-AZ"/>
        </w:rPr>
        <w:t xml:space="preserve">sifariş </w:t>
      </w:r>
      <w:r w:rsidR="00882B05" w:rsidRPr="00C75305">
        <w:rPr>
          <w:rFonts w:ascii="Arial" w:hAnsi="Arial" w:cs="Arial"/>
          <w:color w:val="FF0000"/>
          <w:lang w:val="az-Latn-AZ"/>
        </w:rPr>
        <w:t>e</w:t>
      </w:r>
      <w:r w:rsidR="00035146" w:rsidRPr="00C75305">
        <w:rPr>
          <w:rFonts w:ascii="Arial" w:hAnsi="Arial" w:cs="Arial"/>
          <w:color w:val="FF0000"/>
          <w:lang w:val="az-Latn-AZ"/>
        </w:rPr>
        <w:t>dilmə</w:t>
      </w:r>
      <w:r w:rsidR="008566C0" w:rsidRPr="00C75305">
        <w:rPr>
          <w:rFonts w:ascii="Arial" w:hAnsi="Arial" w:cs="Arial"/>
          <w:color w:val="FF0000"/>
          <w:lang w:val="az-Latn-AZ"/>
        </w:rPr>
        <w:t>si;</w:t>
      </w:r>
    </w:p>
    <w:p w:rsidR="008566C0" w:rsidRPr="005B6E1E" w:rsidRDefault="008566C0" w:rsidP="008566C0">
      <w:pPr>
        <w:pStyle w:val="a3"/>
        <w:spacing w:after="0"/>
        <w:rPr>
          <w:rFonts w:ascii="Arial" w:hAnsi="Arial" w:cs="Arial"/>
          <w:lang w:val="az-Latn-AZ"/>
        </w:rPr>
      </w:pPr>
    </w:p>
    <w:p w:rsidR="00035146" w:rsidRDefault="00986DDC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lang w:val="az-Latn-AZ"/>
        </w:rPr>
      </w:pPr>
      <w:r w:rsidRPr="005B6E1E">
        <w:rPr>
          <w:rFonts w:ascii="Arial" w:hAnsi="Arial" w:cs="Arial"/>
          <w:lang w:val="az-Latn-AZ"/>
        </w:rPr>
        <w:t>Assosiasiyanın proqram və layihələrinın hazırlanmasında fəal iştirak. Bununla digər üzv və tərəfdaş təşkilatlarla korporativ və şəxsi əlaqələ</w:t>
      </w:r>
      <w:r w:rsidR="008566C0">
        <w:rPr>
          <w:rFonts w:ascii="Arial" w:hAnsi="Arial" w:cs="Arial"/>
          <w:lang w:val="az-Latn-AZ"/>
        </w:rPr>
        <w:t>rin yaradılması;</w:t>
      </w:r>
    </w:p>
    <w:p w:rsidR="008566C0" w:rsidRPr="008566C0" w:rsidRDefault="008566C0" w:rsidP="008566C0">
      <w:pPr>
        <w:spacing w:after="0"/>
        <w:rPr>
          <w:rFonts w:ascii="Arial" w:hAnsi="Arial" w:cs="Arial"/>
          <w:lang w:val="az-Latn-AZ"/>
        </w:rPr>
      </w:pPr>
    </w:p>
    <w:p w:rsidR="000F6157" w:rsidRPr="005B6E1E" w:rsidRDefault="008A11D3" w:rsidP="008566C0">
      <w:pPr>
        <w:pStyle w:val="a3"/>
        <w:numPr>
          <w:ilvl w:val="0"/>
          <w:numId w:val="7"/>
        </w:numPr>
        <w:spacing w:after="0"/>
        <w:rPr>
          <w:rFonts w:ascii="Arial" w:hAnsi="Arial" w:cs="Arial"/>
          <w:lang w:val="az-Latn-AZ"/>
        </w:rPr>
      </w:pPr>
      <w:r w:rsidRPr="005B6E1E">
        <w:rPr>
          <w:rFonts w:ascii="Arial" w:hAnsi="Arial" w:cs="Arial"/>
          <w:lang w:val="az-Latn-AZ"/>
        </w:rPr>
        <w:t>Üzv təşkilatların reklam, ictimai əlaqələrin</w:t>
      </w:r>
      <w:r w:rsidR="00430B8F" w:rsidRPr="005B6E1E">
        <w:rPr>
          <w:rFonts w:ascii="Arial" w:hAnsi="Arial" w:cs="Arial"/>
          <w:lang w:val="az-Latn-AZ"/>
        </w:rPr>
        <w:t xml:space="preserve"> və təklif etdikləri mallar və xidmətlərin müxtəlif bazarlarda tanıdılması aksiyalarının təşkilində yardımlar.</w:t>
      </w:r>
    </w:p>
    <w:sectPr w:rsidR="000F6157" w:rsidRPr="005B6E1E" w:rsidSect="001A3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E14" w:rsidRDefault="00C07E14" w:rsidP="00997CE2">
      <w:pPr>
        <w:spacing w:after="0" w:line="240" w:lineRule="auto"/>
      </w:pPr>
      <w:r>
        <w:separator/>
      </w:r>
    </w:p>
  </w:endnote>
  <w:endnote w:type="continuationSeparator" w:id="0">
    <w:p w:rsidR="00C07E14" w:rsidRDefault="00C07E14" w:rsidP="0099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67" w:rsidRDefault="005972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CE2" w:rsidRPr="00997CE2" w:rsidRDefault="00997CE2">
    <w:pPr>
      <w:pStyle w:val="a6"/>
      <w:rPr>
        <w:color w:val="365F91" w:themeColor="accent1" w:themeShade="BF"/>
        <w:sz w:val="16"/>
        <w:szCs w:val="16"/>
      </w:rPr>
    </w:pPr>
    <w:r w:rsidRPr="00162E62">
      <w:rPr>
        <w:color w:val="365F91" w:themeColor="accent1" w:themeShade="BF"/>
        <w:sz w:val="16"/>
        <w:szCs w:val="16"/>
      </w:rPr>
      <w:t>20</w:t>
    </w:r>
    <w:r w:rsidR="00597267">
      <w:rPr>
        <w:color w:val="365F91" w:themeColor="accent1" w:themeShade="BF"/>
        <w:sz w:val="16"/>
        <w:szCs w:val="16"/>
      </w:rPr>
      <w:t>09</w:t>
    </w:r>
    <w:r w:rsidRPr="00162E62">
      <w:rPr>
        <w:color w:val="365F91" w:themeColor="accent1" w:themeShade="BF"/>
        <w:sz w:val="16"/>
        <w:szCs w:val="16"/>
      </w:rPr>
      <w:t>-20</w:t>
    </w:r>
    <w:r w:rsidR="00597267">
      <w:rPr>
        <w:color w:val="365F91" w:themeColor="accent1" w:themeShade="BF"/>
        <w:sz w:val="16"/>
        <w:szCs w:val="16"/>
      </w:rPr>
      <w:t xml:space="preserve">26 </w:t>
    </w:r>
    <w:r w:rsidRPr="00162E62">
      <w:rPr>
        <w:color w:val="365F91" w:themeColor="accent1" w:themeShade="BF"/>
        <w:sz w:val="16"/>
        <w:szCs w:val="16"/>
      </w:rPr>
      <w:t>©</w:t>
    </w:r>
    <w:bookmarkStart w:id="0" w:name="_GoBack"/>
    <w:bookmarkEnd w:id="0"/>
    <w:r w:rsidRPr="00162E62">
      <w:rPr>
        <w:color w:val="365F91" w:themeColor="accent1" w:themeShade="BF"/>
        <w:sz w:val="16"/>
        <w:szCs w:val="16"/>
      </w:rPr>
      <w:t>DAIR Hotels &amp; Restaurants Association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67" w:rsidRDefault="005972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E14" w:rsidRDefault="00C07E14" w:rsidP="00997CE2">
      <w:pPr>
        <w:spacing w:after="0" w:line="240" w:lineRule="auto"/>
      </w:pPr>
      <w:r>
        <w:separator/>
      </w:r>
    </w:p>
  </w:footnote>
  <w:footnote w:type="continuationSeparator" w:id="0">
    <w:p w:rsidR="00C07E14" w:rsidRDefault="00C07E14" w:rsidP="0099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67" w:rsidRDefault="005972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67" w:rsidRDefault="005972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67" w:rsidRDefault="005972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7EC0"/>
    <w:multiLevelType w:val="hybridMultilevel"/>
    <w:tmpl w:val="6700E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13241"/>
    <w:multiLevelType w:val="hybridMultilevel"/>
    <w:tmpl w:val="6DA8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E34F7"/>
    <w:multiLevelType w:val="hybridMultilevel"/>
    <w:tmpl w:val="F46A37CC"/>
    <w:lvl w:ilvl="0" w:tplc="06263D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A1BDB"/>
    <w:multiLevelType w:val="hybridMultilevel"/>
    <w:tmpl w:val="9FAC2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11AD6"/>
    <w:multiLevelType w:val="hybridMultilevel"/>
    <w:tmpl w:val="6324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268E3"/>
    <w:multiLevelType w:val="hybridMultilevel"/>
    <w:tmpl w:val="621A0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66B88"/>
    <w:multiLevelType w:val="hybridMultilevel"/>
    <w:tmpl w:val="679E6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162"/>
    <w:rsid w:val="00035146"/>
    <w:rsid w:val="000667AC"/>
    <w:rsid w:val="000878F3"/>
    <w:rsid w:val="000C2484"/>
    <w:rsid w:val="000D00C2"/>
    <w:rsid w:val="000F2314"/>
    <w:rsid w:val="000F6157"/>
    <w:rsid w:val="001026AE"/>
    <w:rsid w:val="0015755E"/>
    <w:rsid w:val="001737A6"/>
    <w:rsid w:val="00184F40"/>
    <w:rsid w:val="0018730B"/>
    <w:rsid w:val="001A1F07"/>
    <w:rsid w:val="001A3FAE"/>
    <w:rsid w:val="001E2612"/>
    <w:rsid w:val="00205862"/>
    <w:rsid w:val="00207AF2"/>
    <w:rsid w:val="00232C89"/>
    <w:rsid w:val="0026266F"/>
    <w:rsid w:val="002814D7"/>
    <w:rsid w:val="00286235"/>
    <w:rsid w:val="002B4C2A"/>
    <w:rsid w:val="002D4621"/>
    <w:rsid w:val="002E6C38"/>
    <w:rsid w:val="002F2E3C"/>
    <w:rsid w:val="00304870"/>
    <w:rsid w:val="003126D2"/>
    <w:rsid w:val="00326103"/>
    <w:rsid w:val="00327072"/>
    <w:rsid w:val="00364A9C"/>
    <w:rsid w:val="003651BE"/>
    <w:rsid w:val="00377B4B"/>
    <w:rsid w:val="003A0D7E"/>
    <w:rsid w:val="003A6284"/>
    <w:rsid w:val="003E7770"/>
    <w:rsid w:val="0040176C"/>
    <w:rsid w:val="00406CB9"/>
    <w:rsid w:val="00430B8F"/>
    <w:rsid w:val="00447A9F"/>
    <w:rsid w:val="00467712"/>
    <w:rsid w:val="00472CC2"/>
    <w:rsid w:val="004958B5"/>
    <w:rsid w:val="004D6CA6"/>
    <w:rsid w:val="004E131B"/>
    <w:rsid w:val="004E1B74"/>
    <w:rsid w:val="00564A2F"/>
    <w:rsid w:val="00597267"/>
    <w:rsid w:val="005A7A84"/>
    <w:rsid w:val="005B1284"/>
    <w:rsid w:val="005B6E1E"/>
    <w:rsid w:val="005C248E"/>
    <w:rsid w:val="005C3CF7"/>
    <w:rsid w:val="005E1FA8"/>
    <w:rsid w:val="00680751"/>
    <w:rsid w:val="006A6934"/>
    <w:rsid w:val="006C347B"/>
    <w:rsid w:val="006D02A0"/>
    <w:rsid w:val="00711027"/>
    <w:rsid w:val="00741774"/>
    <w:rsid w:val="007921F7"/>
    <w:rsid w:val="008227D1"/>
    <w:rsid w:val="0083115A"/>
    <w:rsid w:val="008517E7"/>
    <w:rsid w:val="008566C0"/>
    <w:rsid w:val="00857AF1"/>
    <w:rsid w:val="0086606E"/>
    <w:rsid w:val="00882B05"/>
    <w:rsid w:val="00896323"/>
    <w:rsid w:val="008A11D3"/>
    <w:rsid w:val="008B57EE"/>
    <w:rsid w:val="008E2CE0"/>
    <w:rsid w:val="008F3314"/>
    <w:rsid w:val="009031A1"/>
    <w:rsid w:val="00935377"/>
    <w:rsid w:val="00963FFC"/>
    <w:rsid w:val="00977623"/>
    <w:rsid w:val="00986DDC"/>
    <w:rsid w:val="00997CE2"/>
    <w:rsid w:val="009B4D26"/>
    <w:rsid w:val="009B71B2"/>
    <w:rsid w:val="009D1EB7"/>
    <w:rsid w:val="00A20B77"/>
    <w:rsid w:val="00A37615"/>
    <w:rsid w:val="00A610EB"/>
    <w:rsid w:val="00A8455E"/>
    <w:rsid w:val="00AB103E"/>
    <w:rsid w:val="00AD052A"/>
    <w:rsid w:val="00B10E2A"/>
    <w:rsid w:val="00B42CA2"/>
    <w:rsid w:val="00B724BF"/>
    <w:rsid w:val="00B76815"/>
    <w:rsid w:val="00B77B6A"/>
    <w:rsid w:val="00B83887"/>
    <w:rsid w:val="00B94054"/>
    <w:rsid w:val="00B96805"/>
    <w:rsid w:val="00BA6AC3"/>
    <w:rsid w:val="00BE3AB8"/>
    <w:rsid w:val="00BF2EC1"/>
    <w:rsid w:val="00C07E14"/>
    <w:rsid w:val="00C20A3A"/>
    <w:rsid w:val="00C75305"/>
    <w:rsid w:val="00C80C37"/>
    <w:rsid w:val="00CA705A"/>
    <w:rsid w:val="00CD40CE"/>
    <w:rsid w:val="00D62966"/>
    <w:rsid w:val="00D87175"/>
    <w:rsid w:val="00DC75E6"/>
    <w:rsid w:val="00DD1E00"/>
    <w:rsid w:val="00DD6162"/>
    <w:rsid w:val="00DD64B1"/>
    <w:rsid w:val="00DF367A"/>
    <w:rsid w:val="00E14F5F"/>
    <w:rsid w:val="00E31BB6"/>
    <w:rsid w:val="00E5104E"/>
    <w:rsid w:val="00E57A31"/>
    <w:rsid w:val="00E84FB7"/>
    <w:rsid w:val="00E95CD3"/>
    <w:rsid w:val="00EC0688"/>
    <w:rsid w:val="00EC425B"/>
    <w:rsid w:val="00EC7EB6"/>
    <w:rsid w:val="00ED1E81"/>
    <w:rsid w:val="00F14E48"/>
    <w:rsid w:val="00F57CD5"/>
    <w:rsid w:val="00F64099"/>
    <w:rsid w:val="00F72EC6"/>
    <w:rsid w:val="00F77447"/>
    <w:rsid w:val="00FC5DE1"/>
    <w:rsid w:val="00FE16C3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CB1E"/>
  <w15:docId w15:val="{5D308E49-93AA-454C-84B6-0B75F4F7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F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7C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7CE2"/>
  </w:style>
  <w:style w:type="paragraph" w:styleId="a6">
    <w:name w:val="footer"/>
    <w:basedOn w:val="a"/>
    <w:link w:val="a7"/>
    <w:uiPriority w:val="99"/>
    <w:unhideWhenUsed/>
    <w:rsid w:val="00997C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3698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THINKPAD</cp:lastModifiedBy>
  <cp:revision>78</cp:revision>
  <cp:lastPrinted>2013-07-30T16:54:00Z</cp:lastPrinted>
  <dcterms:created xsi:type="dcterms:W3CDTF">2013-06-19T11:50:00Z</dcterms:created>
  <dcterms:modified xsi:type="dcterms:W3CDTF">2026-03-01T13:45:00Z</dcterms:modified>
</cp:coreProperties>
</file>